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4" w:rsidRDefault="004F1F64" w:rsidP="004F1F64">
      <w:pPr>
        <w:pStyle w:val="1"/>
      </w:pPr>
      <w:r>
        <w:fldChar w:fldCharType="begin"/>
      </w:r>
      <w:r>
        <w:instrText>HYPERLINK "http://internet.garant.ru/document/redirect/400422062/0"</w:instrText>
      </w:r>
      <w:r>
        <w:fldChar w:fldCharType="separate"/>
      </w:r>
      <w:r>
        <w:rPr>
          <w:rStyle w:val="a3"/>
          <w:b w:val="0"/>
          <w:bCs w:val="0"/>
        </w:rPr>
        <w:t>Постановление Правительства РФ от 4 марта 2021 г. N 322 "О внесении изменения в постановление Правительства Российской Федерации от 16 июля 2014 г. N 665" (документ не вступил в силу)</w:t>
      </w:r>
      <w:r>
        <w:fldChar w:fldCharType="end"/>
      </w:r>
    </w:p>
    <w:p w:rsidR="004F1F64" w:rsidRDefault="004F1F64" w:rsidP="004F1F64"/>
    <w:p w:rsidR="004F1F64" w:rsidRDefault="004F1F64" w:rsidP="004F1F64">
      <w:r>
        <w:t>Правительство Российской Федерации постановляет:</w:t>
      </w:r>
    </w:p>
    <w:p w:rsidR="004F1F64" w:rsidRDefault="004F1F64" w:rsidP="004F1F64">
      <w:bookmarkStart w:id="0" w:name="sub_1"/>
      <w:proofErr w:type="gramStart"/>
      <w:r>
        <w:t xml:space="preserve">Дополнить </w:t>
      </w:r>
      <w:hyperlink r:id="rId5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16 июля 2014 г. N 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(Собрание законодательства Российской Федерации, 2014, N 30, ст. 4306;</w:t>
      </w:r>
      <w:proofErr w:type="gramEnd"/>
      <w:r>
        <w:t xml:space="preserve"> </w:t>
      </w:r>
      <w:proofErr w:type="gramStart"/>
      <w:r>
        <w:t xml:space="preserve">2018, N 50, ст. 7790) </w:t>
      </w:r>
      <w:hyperlink r:id="rId6" w:history="1">
        <w:r>
          <w:rPr>
            <w:rStyle w:val="a3"/>
          </w:rPr>
          <w:t>пунктом 3</w:t>
        </w:r>
      </w:hyperlink>
      <w:hyperlink r:id="rId7" w:history="1">
        <w:r>
          <w:rPr>
            <w:rStyle w:val="a3"/>
            <w:vertAlign w:val="superscript"/>
          </w:rPr>
          <w:t> 1</w:t>
        </w:r>
      </w:hyperlink>
      <w:hyperlink r:id="rId8" w:history="1">
        <w:r>
          <w:rPr>
            <w:rStyle w:val="a3"/>
          </w:rPr>
          <w:t xml:space="preserve"> </w:t>
        </w:r>
      </w:hyperlink>
      <w:r>
        <w:t>следующего содержания:</w:t>
      </w:r>
      <w:proofErr w:type="gramEnd"/>
    </w:p>
    <w:p w:rsidR="004F1F64" w:rsidRDefault="004F1F64" w:rsidP="004F1F64">
      <w:bookmarkStart w:id="1" w:name="sub_301"/>
      <w:bookmarkEnd w:id="0"/>
      <w:r>
        <w:t>"3</w:t>
      </w:r>
      <w:r>
        <w:rPr>
          <w:vertAlign w:val="superscript"/>
        </w:rPr>
        <w:t> 1</w:t>
      </w:r>
      <w:r>
        <w:t xml:space="preserve">. </w:t>
      </w:r>
      <w:proofErr w:type="gramStart"/>
      <w:r>
        <w:t>При исчислении периодов работы, дающей право на досрочное пенсионное обеспечение в соответствии со статьями 30 и 31 Федерального закона "О страховых пенсиях", в стаж на соответствующих видах работ включаются периоды профессионального обучения и дополнительного профессионального образования работников, которые являются условием выполнения работниками определенных видов деятельности и обязанность проведения которых возложена на работодателя в случаях, предусмотренных федеральными законами и иными нормативными</w:t>
      </w:r>
      <w:proofErr w:type="gramEnd"/>
      <w:r>
        <w:t xml:space="preserve"> правовыми актами Российской Федерации, в течение которых работник не выполнял работу, но за ним в соответствии с Трудовым кодексом Российской Федерации и иными нормативными правовыми актами, содержащими нормы трудового права, а также законодательными и иными нормативными правовыми актами СССР и РСФСР, действующими в части, не противоречащей Трудовому кодексу Российской Федерации, сохранялось место работы (должность), средняя заработная плата и за него осуществлялась уплата страховых взносов на обязательное пенсионное страхование</w:t>
      </w:r>
      <w:proofErr w:type="gramStart"/>
      <w:r>
        <w:t>.".</w:t>
      </w:r>
      <w:proofErr w:type="gramEnd"/>
    </w:p>
    <w:bookmarkEnd w:id="1"/>
    <w:p w:rsidR="004F1F64" w:rsidRDefault="004F1F64" w:rsidP="004F1F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F1F64" w:rsidTr="00610B2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F1F64" w:rsidRDefault="004F1F64" w:rsidP="00610B23">
            <w:pPr>
              <w:pStyle w:val="a5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F1F64" w:rsidRDefault="004F1F64" w:rsidP="00610B23">
            <w:pPr>
              <w:pStyle w:val="a4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4F1F64" w:rsidRDefault="004F1F64" w:rsidP="004F1F64"/>
    <w:p w:rsidR="00637892" w:rsidRDefault="00637892">
      <w:bookmarkStart w:id="2" w:name="_GoBack"/>
      <w:bookmarkEnd w:id="2"/>
    </w:p>
    <w:sectPr w:rsidR="00637892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22B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22BC1" w:rsidRDefault="004F1F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2BC1" w:rsidRDefault="004F1F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2BC1" w:rsidRDefault="004F1F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1" w:rsidRDefault="004F1F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4 марта</w:t>
    </w:r>
    <w:r>
      <w:rPr>
        <w:rFonts w:ascii="Times New Roman" w:hAnsi="Times New Roman" w:cs="Times New Roman"/>
        <w:sz w:val="20"/>
        <w:szCs w:val="20"/>
      </w:rPr>
      <w:t xml:space="preserve"> 2021 г. N 322 "О внесении изменения в постановление…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64"/>
    <w:rsid w:val="004F1F64"/>
    <w:rsid w:val="006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1F6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F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F1F6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F1F6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1F64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1F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1F6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F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F1F6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F1F6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1F64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1F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708167/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7708167/3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7708167/3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0700746/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2021-03-11T14:53:00Z</dcterms:created>
  <dcterms:modified xsi:type="dcterms:W3CDTF">2021-03-11T14:53:00Z</dcterms:modified>
</cp:coreProperties>
</file>