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2"/>
        <w:gridCol w:w="6169"/>
        <w:gridCol w:w="35"/>
      </w:tblGrid>
      <w:tr>
        <w:trPr>
          <w:gridAfter w:val="1"/>
          <w:trHeight w:val="964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21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142" cy="577596"/>
                      <wp:effectExtent l="0" t="0" r="0" b="0"/>
                      <wp:docPr id="1" name="_x0000_i10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142" cy="577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3pt;height:45.4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gridAfter w:val="1"/>
          <w:trHeight w:val="1244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21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9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699"/>
                <w:b/>
                <w:sz w:val="16"/>
                <w:szCs w:val="16"/>
              </w:rPr>
              <w:t xml:space="preserve">://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699"/>
                <w:b/>
                <w:sz w:val="16"/>
                <w:szCs w:val="16"/>
              </w:rPr>
              <w:t xml:space="preserve">@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67" w:hRule="exact"/>
        </w:trPr>
        <w:tc>
          <w:tcPr>
            <w:tcBorders>
              <w:top w:val="single" w:color="000000" w:sz="12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04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74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4" w:type="dxa"/>
            <w:vAlign w:val="top"/>
            <w:textDirection w:val="lrTb"/>
            <w:noWrap w:val="false"/>
          </w:tcPr>
          <w:p>
            <w:pPr>
              <w:pStyle w:val="67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районных,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городских организаций Профсоюза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7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г. Кисловодск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Рождество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67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Ростовская областная организация </w:t>
      </w:r>
      <w:r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>
        <w:rPr>
          <w:rFonts w:ascii="Times New Roman" w:hAnsi="Times New Roman"/>
          <w:sz w:val="28"/>
          <w:szCs w:val="28"/>
        </w:rPr>
        <w:t xml:space="preserve">предлагает отдых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Рождество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санатори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«Узбекистан»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Кисловодска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.01.2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.01.202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7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7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Отъезд из г. Ростов-на-Дону от здания «Дом Профсоюзов» по адресу пр. Ворошиловский 87/65  </w:t>
      </w:r>
      <w:r>
        <w:rPr>
          <w:rFonts w:ascii="Times New Roman" w:hAnsi="Times New Roman"/>
          <w:b/>
          <w:sz w:val="28"/>
          <w:szCs w:val="28"/>
        </w:rPr>
        <w:t xml:space="preserve">03 января</w:t>
      </w:r>
      <w:r>
        <w:rPr>
          <w:rFonts w:ascii="Times New Roman" w:hAnsi="Times New Roman"/>
          <w:b/>
          <w:sz w:val="28"/>
          <w:szCs w:val="28"/>
        </w:rPr>
        <w:t xml:space="preserve"> в 1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:00.</w:t>
      </w:r>
      <w:r>
        <w:rPr>
          <w:rFonts w:ascii="Times New Roman" w:hAnsi="Times New Roman"/>
          <w:sz w:val="28"/>
          <w:szCs w:val="28"/>
        </w:rPr>
        <w:t xml:space="preserve"> Отъезд из г. Кисловодска 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 января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0:00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7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ind w:firstLine="709"/>
        <w:jc w:val="both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Стоимость тура 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20400 руб. с человека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677"/>
        <w:ind w:firstLine="709"/>
        <w:jc w:val="both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710"/>
        <w:ind w:firstLine="851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 стоимость оздоровительной путевки включено: проезд в оба конца, страховка, проживание в 2-х местных стандартных номерах со всеми удобствами, 3-х разовое диет.питание, питье минеральной воды.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Дети до 4-х лет не принимаются.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77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необходимо направлять в областной комитет Профсоюза с указанием темы письма - </w:t>
      </w:r>
      <w:r>
        <w:rPr>
          <w:rFonts w:ascii="Times New Roman" w:hAnsi="Times New Roman"/>
          <w:sz w:val="28"/>
          <w:szCs w:val="28"/>
          <w:u w:val="single"/>
        </w:rPr>
        <w:t xml:space="preserve">ОЗДОРОВЛЕНИЕ</w:t>
      </w:r>
      <w:r>
        <w:rPr>
          <w:rFonts w:ascii="Times New Roman" w:hAnsi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</w:t>
      </w:r>
      <w:r>
        <w:rPr>
          <w:rFonts w:ascii="Times New Roman" w:hAnsi="Times New Roman"/>
          <w:sz w:val="28"/>
          <w:szCs w:val="28"/>
        </w:rPr>
        <w:t xml:space="preserve">На карту член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Профсоюза в размере 16</w:t>
      </w:r>
      <w:r>
        <w:rPr>
          <w:rFonts w:ascii="Times New Roman" w:hAnsi="Times New Roman"/>
          <w:sz w:val="28"/>
          <w:szCs w:val="28"/>
        </w:rPr>
        <w:t xml:space="preserve">00 руб. будет произведен вычет.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firstLine="709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бронирования тура необходимо внести предоплату в размере </w:t>
      </w:r>
      <w:r>
        <w:rPr>
          <w:rFonts w:ascii="Times New Roman" w:hAnsi="Times New Roman"/>
          <w:sz w:val="28"/>
          <w:szCs w:val="28"/>
        </w:rPr>
        <w:t xml:space="preserve">4000</w:t>
      </w:r>
      <w:r>
        <w:rPr>
          <w:rFonts w:ascii="Times New Roman" w:hAnsi="Times New Roman"/>
          <w:sz w:val="28"/>
          <w:szCs w:val="28"/>
        </w:rPr>
        <w:t xml:space="preserve"> руб. Оставшуюся сумму </w:t>
      </w:r>
      <w:r>
        <w:rPr>
          <w:rFonts w:ascii="Times New Roman" w:hAnsi="Times New Roman"/>
          <w:sz w:val="28"/>
          <w:szCs w:val="28"/>
        </w:rPr>
        <w:t xml:space="preserve"> (16400 руб.)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дыхающие оплачивают по приезду</w:t>
      </w:r>
      <w:r>
        <w:rPr>
          <w:rFonts w:ascii="Times New Roman" w:hAnsi="Times New Roman"/>
          <w:sz w:val="28"/>
          <w:szCs w:val="28"/>
        </w:rPr>
        <w:t xml:space="preserve"> в санаторий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08"/>
        <w:jc w:val="both"/>
        <w:spacing w:after="200" w:line="276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При заселении обязательно иметь копию паспорта (свидетельства о рождении) с пропиской. Курортный сбор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 из расчета 100 руб. в сутки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17"/>
  </w:num>
  <w:num w:numId="7">
    <w:abstractNumId w:val="18"/>
  </w:num>
  <w:num w:numId="8">
    <w:abstractNumId w:val="22"/>
  </w:num>
  <w:num w:numId="9">
    <w:abstractNumId w:val="2"/>
  </w:num>
  <w:num w:numId="10">
    <w:abstractNumId w:val="20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3"/>
  </w:num>
  <w:num w:numId="17">
    <w:abstractNumId w:val="16"/>
  </w:num>
  <w:num w:numId="18">
    <w:abstractNumId w:val="13"/>
  </w:num>
  <w:num w:numId="19">
    <w:abstractNumId w:val="9"/>
  </w:num>
  <w:num w:numId="20">
    <w:abstractNumId w:val="4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0"/>
    <w:next w:val="7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677">
    <w:name w:val="Normal"/>
    <w:next w:val="677"/>
    <w:link w:val="67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8">
    <w:name w:val="Заголовок 1"/>
    <w:basedOn w:val="677"/>
    <w:next w:val="677"/>
    <w:link w:val="688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79">
    <w:name w:val="Заголовок 3"/>
    <w:basedOn w:val="677"/>
    <w:next w:val="677"/>
    <w:link w:val="684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80">
    <w:name w:val="Заголовок 5"/>
    <w:basedOn w:val="677"/>
    <w:next w:val="677"/>
    <w:link w:val="689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81">
    <w:name w:val="Основной шрифт абзаца"/>
    <w:next w:val="681"/>
    <w:link w:val="677"/>
    <w:uiPriority w:val="1"/>
    <w:unhideWhenUsed/>
  </w:style>
  <w:style w:type="table" w:styleId="682">
    <w:name w:val="Обычная таблица"/>
    <w:next w:val="682"/>
    <w:link w:val="677"/>
    <w:uiPriority w:val="99"/>
    <w:semiHidden/>
    <w:unhideWhenUsed/>
    <w:qFormat/>
    <w:tblPr/>
  </w:style>
  <w:style w:type="numbering" w:styleId="683">
    <w:name w:val="Нет списка"/>
    <w:next w:val="683"/>
    <w:link w:val="677"/>
    <w:uiPriority w:val="99"/>
    <w:semiHidden/>
    <w:unhideWhenUsed/>
  </w:style>
  <w:style w:type="character" w:styleId="684">
    <w:name w:val="Заголовок 3 Знак"/>
    <w:next w:val="684"/>
    <w:link w:val="67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85">
    <w:name w:val="Абзац списка"/>
    <w:basedOn w:val="677"/>
    <w:next w:val="685"/>
    <w:link w:val="677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86">
    <w:name w:val="Текст выноски"/>
    <w:basedOn w:val="677"/>
    <w:next w:val="686"/>
    <w:link w:val="68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7">
    <w:name w:val="Текст выноски Знак"/>
    <w:next w:val="687"/>
    <w:link w:val="686"/>
    <w:uiPriority w:val="99"/>
    <w:semiHidden/>
    <w:rPr>
      <w:rFonts w:ascii="Tahoma" w:hAnsi="Tahoma" w:eastAsia="Calibri" w:cs="Tahoma"/>
      <w:sz w:val="16"/>
      <w:szCs w:val="16"/>
    </w:rPr>
  </w:style>
  <w:style w:type="character" w:styleId="688">
    <w:name w:val="Заголовок 1 Знак"/>
    <w:next w:val="688"/>
    <w:link w:val="678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89">
    <w:name w:val="Заголовок 5 Знак"/>
    <w:next w:val="689"/>
    <w:link w:val="680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90">
    <w:name w:val="Основной текст с отступом"/>
    <w:basedOn w:val="677"/>
    <w:next w:val="690"/>
    <w:link w:val="691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691">
    <w:name w:val="Основной текст с отступом Знак"/>
    <w:next w:val="691"/>
    <w:link w:val="690"/>
    <w:rPr>
      <w:rFonts w:ascii="Times New Roman" w:hAnsi="Times New Roman" w:eastAsia="Times New Roman"/>
      <w:sz w:val="28"/>
      <w:szCs w:val="18"/>
    </w:rPr>
  </w:style>
  <w:style w:type="paragraph" w:styleId="692">
    <w:name w:val="Основной текст с отступом 2"/>
    <w:basedOn w:val="677"/>
    <w:next w:val="692"/>
    <w:link w:val="693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693">
    <w:name w:val="Основной текст с отступом 2 Знак"/>
    <w:next w:val="693"/>
    <w:link w:val="692"/>
    <w:uiPriority w:val="99"/>
    <w:rPr>
      <w:rFonts w:ascii="Times New Roman" w:hAnsi="Times New Roman" w:eastAsia="Times New Roman"/>
      <w:sz w:val="18"/>
      <w:szCs w:val="18"/>
    </w:rPr>
  </w:style>
  <w:style w:type="paragraph" w:styleId="694">
    <w:name w:val="Верхний колонтитул"/>
    <w:basedOn w:val="677"/>
    <w:next w:val="694"/>
    <w:link w:val="69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5">
    <w:name w:val="Верхний колонтитул Знак"/>
    <w:next w:val="695"/>
    <w:link w:val="694"/>
    <w:uiPriority w:val="99"/>
    <w:rPr>
      <w:sz w:val="22"/>
      <w:szCs w:val="22"/>
      <w:lang w:eastAsia="en-US"/>
    </w:rPr>
  </w:style>
  <w:style w:type="paragraph" w:styleId="696">
    <w:name w:val="Нижний колонтитул"/>
    <w:basedOn w:val="677"/>
    <w:next w:val="696"/>
    <w:link w:val="69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7">
    <w:name w:val="Нижний колонтитул Знак"/>
    <w:next w:val="697"/>
    <w:link w:val="696"/>
    <w:uiPriority w:val="99"/>
    <w:rPr>
      <w:sz w:val="22"/>
      <w:szCs w:val="22"/>
      <w:lang w:eastAsia="en-US"/>
    </w:rPr>
  </w:style>
  <w:style w:type="character" w:styleId="698">
    <w:name w:val="Строгий"/>
    <w:next w:val="698"/>
    <w:link w:val="677"/>
    <w:uiPriority w:val="22"/>
    <w:qFormat/>
    <w:rPr>
      <w:b/>
      <w:bCs/>
    </w:rPr>
  </w:style>
  <w:style w:type="character" w:styleId="699">
    <w:name w:val="Гиперссылка"/>
    <w:next w:val="699"/>
    <w:link w:val="677"/>
    <w:uiPriority w:val="99"/>
    <w:unhideWhenUsed/>
    <w:rPr>
      <w:color w:val="0000ff"/>
      <w:u w:val="single"/>
    </w:rPr>
  </w:style>
  <w:style w:type="character" w:styleId="700">
    <w:name w:val="Font Style13"/>
    <w:next w:val="700"/>
    <w:link w:val="677"/>
    <w:uiPriority w:val="99"/>
    <w:rPr>
      <w:rFonts w:ascii="Arial" w:hAnsi="Arial" w:cs="Arial"/>
      <w:sz w:val="22"/>
      <w:szCs w:val="22"/>
    </w:rPr>
  </w:style>
  <w:style w:type="paragraph" w:styleId="701">
    <w:name w:val="Style7"/>
    <w:basedOn w:val="677"/>
    <w:next w:val="701"/>
    <w:link w:val="677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02">
    <w:name w:val="Просмотренная гиперссылка"/>
    <w:next w:val="702"/>
    <w:link w:val="677"/>
    <w:uiPriority w:val="99"/>
    <w:semiHidden/>
    <w:unhideWhenUsed/>
    <w:rPr>
      <w:color w:val="800080"/>
      <w:u w:val="single"/>
    </w:rPr>
  </w:style>
  <w:style w:type="table" w:styleId="703">
    <w:name w:val="Сетка таблицы"/>
    <w:basedOn w:val="682"/>
    <w:next w:val="703"/>
    <w:link w:val="677"/>
    <w:tblPr/>
  </w:style>
  <w:style w:type="character" w:styleId="704">
    <w:name w:val="Знак примечания"/>
    <w:next w:val="704"/>
    <w:link w:val="677"/>
    <w:uiPriority w:val="99"/>
    <w:semiHidden/>
    <w:unhideWhenUsed/>
    <w:rPr>
      <w:sz w:val="16"/>
      <w:szCs w:val="16"/>
    </w:rPr>
  </w:style>
  <w:style w:type="paragraph" w:styleId="705">
    <w:name w:val="Текст примечания"/>
    <w:basedOn w:val="677"/>
    <w:next w:val="705"/>
    <w:link w:val="706"/>
    <w:uiPriority w:val="99"/>
    <w:semiHidden/>
    <w:unhideWhenUsed/>
    <w:rPr>
      <w:sz w:val="20"/>
      <w:szCs w:val="20"/>
      <w:lang w:val="en-US"/>
    </w:rPr>
  </w:style>
  <w:style w:type="character" w:styleId="706">
    <w:name w:val="Текст примечания Знак"/>
    <w:next w:val="706"/>
    <w:link w:val="705"/>
    <w:uiPriority w:val="99"/>
    <w:semiHidden/>
    <w:rPr>
      <w:lang w:eastAsia="en-US"/>
    </w:rPr>
  </w:style>
  <w:style w:type="paragraph" w:styleId="707">
    <w:name w:val="Тема примечания"/>
    <w:basedOn w:val="705"/>
    <w:next w:val="705"/>
    <w:link w:val="708"/>
    <w:uiPriority w:val="99"/>
    <w:semiHidden/>
    <w:unhideWhenUsed/>
    <w:rPr>
      <w:b/>
      <w:bCs/>
    </w:rPr>
  </w:style>
  <w:style w:type="character" w:styleId="708">
    <w:name w:val="Тема примечания Знак"/>
    <w:next w:val="708"/>
    <w:link w:val="707"/>
    <w:uiPriority w:val="99"/>
    <w:semiHidden/>
    <w:rPr>
      <w:b/>
      <w:bCs/>
      <w:lang w:eastAsia="en-US"/>
    </w:rPr>
  </w:style>
  <w:style w:type="paragraph" w:styleId="709">
    <w:name w:val="Без интервала"/>
    <w:next w:val="709"/>
    <w:link w:val="677"/>
    <w:uiPriority w:val="1"/>
    <w:qFormat/>
    <w:rPr>
      <w:sz w:val="22"/>
      <w:szCs w:val="22"/>
      <w:lang w:val="ru-RU" w:eastAsia="en-US" w:bidi="ar-SA"/>
    </w:rPr>
  </w:style>
  <w:style w:type="paragraph" w:styleId="710">
    <w:name w:val="Normal"/>
    <w:next w:val="710"/>
    <w:link w:val="677"/>
    <w:rPr>
      <w:rFonts w:cs="Calibri"/>
      <w:lang w:val="ru-RU" w:eastAsia="ru-RU" w:bidi="ar-SA"/>
    </w:rPr>
  </w:style>
  <w:style w:type="character" w:styleId="1035" w:default="1">
    <w:name w:val="Default Paragraph Font"/>
    <w:uiPriority w:val="1"/>
    <w:semiHidden/>
    <w:unhideWhenUsed/>
  </w:style>
  <w:style w:type="numbering" w:styleId="1036" w:default="1">
    <w:name w:val="No List"/>
    <w:uiPriority w:val="99"/>
    <w:semiHidden/>
    <w:unhideWhenUsed/>
  </w:style>
  <w:style w:type="table" w:styleId="10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22</cp:revision>
  <dcterms:created xsi:type="dcterms:W3CDTF">2023-09-21T11:05:00Z</dcterms:created>
  <dcterms:modified xsi:type="dcterms:W3CDTF">2023-11-28T06:29:28Z</dcterms:modified>
  <cp:version>786432</cp:version>
</cp:coreProperties>
</file>